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31D" w14:textId="77777777" w:rsidR="00487F15" w:rsidRPr="004F3A92" w:rsidRDefault="00487F15" w:rsidP="00487F1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36"/>
      </w:tblGrid>
      <w:tr w:rsidR="00487F15" w:rsidRPr="008E4893" w14:paraId="620892D7" w14:textId="77777777" w:rsidTr="001B155F">
        <w:tc>
          <w:tcPr>
            <w:tcW w:w="8863" w:type="dxa"/>
            <w:gridSpan w:val="2"/>
            <w:shd w:val="clear" w:color="auto" w:fill="ED7D31" w:themeFill="accent2"/>
          </w:tcPr>
          <w:p w14:paraId="68821911" w14:textId="77777777" w:rsidR="00487F15" w:rsidRPr="005F7DE1" w:rsidRDefault="00487F15" w:rsidP="001B1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DE1">
              <w:rPr>
                <w:rFonts w:ascii="Arial" w:hAnsi="Arial" w:cs="Arial"/>
                <w:b/>
                <w:bCs/>
                <w:sz w:val="28"/>
                <w:szCs w:val="28"/>
              </w:rPr>
              <w:t>Formal Escalation</w:t>
            </w:r>
          </w:p>
        </w:tc>
      </w:tr>
      <w:tr w:rsidR="00487F15" w:rsidRPr="008E4893" w14:paraId="68C2A03E" w14:textId="77777777" w:rsidTr="001B155F">
        <w:tc>
          <w:tcPr>
            <w:tcW w:w="8863" w:type="dxa"/>
            <w:gridSpan w:val="2"/>
            <w:shd w:val="clear" w:color="auto" w:fill="ED7D31" w:themeFill="accent2"/>
          </w:tcPr>
          <w:p w14:paraId="7DF630FF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  <w:r w:rsidRPr="004F3A92">
              <w:rPr>
                <w:rFonts w:ascii="Arial" w:hAnsi="Arial" w:cs="Arial"/>
                <w:b/>
              </w:rPr>
              <w:t xml:space="preserve">Section A:  To be completed by agency </w:t>
            </w:r>
            <w:r>
              <w:rPr>
                <w:rFonts w:ascii="Arial" w:hAnsi="Arial" w:cs="Arial"/>
                <w:b/>
              </w:rPr>
              <w:t>requesting the formal resolution</w:t>
            </w:r>
          </w:p>
        </w:tc>
      </w:tr>
      <w:tr w:rsidR="00487F15" w:rsidRPr="008E4893" w14:paraId="57924DD8" w14:textId="77777777" w:rsidTr="001B155F">
        <w:tc>
          <w:tcPr>
            <w:tcW w:w="3227" w:type="dxa"/>
            <w:shd w:val="clear" w:color="auto" w:fill="ED7D31" w:themeFill="accent2"/>
          </w:tcPr>
          <w:p w14:paraId="0D8A633C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Name:</w:t>
            </w:r>
          </w:p>
        </w:tc>
        <w:tc>
          <w:tcPr>
            <w:tcW w:w="5625" w:type="dxa"/>
          </w:tcPr>
          <w:p w14:paraId="110DC02E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095B388F" w14:textId="77777777" w:rsidTr="001B155F">
        <w:tc>
          <w:tcPr>
            <w:tcW w:w="3227" w:type="dxa"/>
            <w:shd w:val="clear" w:color="auto" w:fill="ED7D31" w:themeFill="accent2"/>
          </w:tcPr>
          <w:p w14:paraId="22C14CF5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Role:</w:t>
            </w:r>
          </w:p>
        </w:tc>
        <w:tc>
          <w:tcPr>
            <w:tcW w:w="5625" w:type="dxa"/>
          </w:tcPr>
          <w:p w14:paraId="6CB225A6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3511E366" w14:textId="77777777" w:rsidTr="001B155F">
        <w:tc>
          <w:tcPr>
            <w:tcW w:w="3227" w:type="dxa"/>
            <w:shd w:val="clear" w:color="auto" w:fill="ED7D31" w:themeFill="accent2"/>
          </w:tcPr>
          <w:p w14:paraId="0B95851E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Agency:</w:t>
            </w:r>
          </w:p>
        </w:tc>
        <w:tc>
          <w:tcPr>
            <w:tcW w:w="5625" w:type="dxa"/>
          </w:tcPr>
          <w:p w14:paraId="02208819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32C2A89E" w14:textId="77777777" w:rsidTr="001B155F">
        <w:trPr>
          <w:trHeight w:val="159"/>
        </w:trPr>
        <w:tc>
          <w:tcPr>
            <w:tcW w:w="3227" w:type="dxa"/>
            <w:shd w:val="clear" w:color="auto" w:fill="ED7D31" w:themeFill="accent2"/>
          </w:tcPr>
          <w:p w14:paraId="0A4DA25E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Date completed:</w:t>
            </w:r>
          </w:p>
        </w:tc>
        <w:tc>
          <w:tcPr>
            <w:tcW w:w="5625" w:type="dxa"/>
          </w:tcPr>
          <w:p w14:paraId="5F5AA040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0AE368CC" w14:textId="77777777" w:rsidTr="001B155F">
        <w:trPr>
          <w:trHeight w:val="159"/>
        </w:trPr>
        <w:tc>
          <w:tcPr>
            <w:tcW w:w="3227" w:type="dxa"/>
            <w:shd w:val="clear" w:color="auto" w:fill="ED7D31" w:themeFill="accent2"/>
          </w:tcPr>
          <w:p w14:paraId="70CB886B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Child/young person’s name:</w:t>
            </w:r>
          </w:p>
        </w:tc>
        <w:tc>
          <w:tcPr>
            <w:tcW w:w="5625" w:type="dxa"/>
          </w:tcPr>
          <w:p w14:paraId="4B3D549A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6668E431" w14:textId="77777777" w:rsidTr="001B155F">
        <w:tc>
          <w:tcPr>
            <w:tcW w:w="3227" w:type="dxa"/>
            <w:shd w:val="clear" w:color="auto" w:fill="ED7D31" w:themeFill="accent2"/>
          </w:tcPr>
          <w:p w14:paraId="51380D36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Child/young person’s date of birth:</w:t>
            </w:r>
          </w:p>
        </w:tc>
        <w:tc>
          <w:tcPr>
            <w:tcW w:w="5625" w:type="dxa"/>
          </w:tcPr>
          <w:p w14:paraId="6E5FA5CF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202F6258" w14:textId="77777777" w:rsidTr="001B155F">
        <w:tc>
          <w:tcPr>
            <w:tcW w:w="3227" w:type="dxa"/>
            <w:shd w:val="clear" w:color="auto" w:fill="ED7D31" w:themeFill="accent2"/>
          </w:tcPr>
          <w:p w14:paraId="61071E84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 w:rsidRPr="004F3A92">
              <w:rPr>
                <w:rFonts w:ascii="Arial" w:hAnsi="Arial" w:cs="Arial"/>
              </w:rPr>
              <w:t>Child/young person’s early year’s placement/school:</w:t>
            </w:r>
          </w:p>
        </w:tc>
        <w:tc>
          <w:tcPr>
            <w:tcW w:w="5625" w:type="dxa"/>
          </w:tcPr>
          <w:p w14:paraId="692A8B50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68958254" w14:textId="77777777" w:rsidTr="001B155F">
        <w:tc>
          <w:tcPr>
            <w:tcW w:w="3227" w:type="dxa"/>
            <w:shd w:val="clear" w:color="auto" w:fill="ED7D31" w:themeFill="accent2"/>
          </w:tcPr>
          <w:p w14:paraId="54DC7B1F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F3A92">
              <w:rPr>
                <w:rFonts w:ascii="Arial" w:hAnsi="Arial" w:cs="Arial"/>
              </w:rPr>
              <w:t>escribe the issue which requires resolution</w:t>
            </w:r>
          </w:p>
        </w:tc>
        <w:tc>
          <w:tcPr>
            <w:tcW w:w="5625" w:type="dxa"/>
          </w:tcPr>
          <w:p w14:paraId="296C3419" w14:textId="77777777" w:rsidR="00487F15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  <w:p w14:paraId="371762C6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  <w:p w14:paraId="1735088B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3ED6B524" w14:textId="77777777" w:rsidTr="001B155F">
        <w:tc>
          <w:tcPr>
            <w:tcW w:w="3227" w:type="dxa"/>
            <w:shd w:val="clear" w:color="auto" w:fill="ED7D31" w:themeFill="accent2"/>
          </w:tcPr>
          <w:p w14:paraId="4AB5B572" w14:textId="5F73CAF2" w:rsidR="00487F15" w:rsidRPr="004F3A92" w:rsidRDefault="00487F15" w:rsidP="001B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F3A92">
              <w:rPr>
                <w:rFonts w:ascii="Arial" w:hAnsi="Arial" w:cs="Arial"/>
              </w:rPr>
              <w:t xml:space="preserve">escribe what resolution </w:t>
            </w:r>
            <w:r>
              <w:rPr>
                <w:rFonts w:ascii="Arial" w:hAnsi="Arial" w:cs="Arial"/>
              </w:rPr>
              <w:t xml:space="preserve">has </w:t>
            </w:r>
            <w:r w:rsidR="0038550C">
              <w:rPr>
                <w:rFonts w:ascii="Arial" w:hAnsi="Arial" w:cs="Arial"/>
              </w:rPr>
              <w:t xml:space="preserve">already </w:t>
            </w:r>
            <w:r>
              <w:rPr>
                <w:rFonts w:ascii="Arial" w:hAnsi="Arial" w:cs="Arial"/>
              </w:rPr>
              <w:t>taken place, with whom and the outcome</w:t>
            </w:r>
          </w:p>
        </w:tc>
        <w:tc>
          <w:tcPr>
            <w:tcW w:w="5625" w:type="dxa"/>
          </w:tcPr>
          <w:p w14:paraId="37FEA397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309E2D68" w14:textId="77777777" w:rsidTr="001B155F">
        <w:tc>
          <w:tcPr>
            <w:tcW w:w="3227" w:type="dxa"/>
            <w:shd w:val="clear" w:color="auto" w:fill="ED7D31" w:themeFill="accent2"/>
          </w:tcPr>
          <w:p w14:paraId="4DF00563" w14:textId="77777777" w:rsidR="00487F15" w:rsidRDefault="00487F15" w:rsidP="001B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elements that remain unresolved and what is needed in your experience</w:t>
            </w:r>
          </w:p>
        </w:tc>
        <w:tc>
          <w:tcPr>
            <w:tcW w:w="5625" w:type="dxa"/>
          </w:tcPr>
          <w:p w14:paraId="0C0B829B" w14:textId="77777777" w:rsidR="00487F15" w:rsidRPr="008E4893" w:rsidRDefault="00487F15" w:rsidP="001B155F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487F15" w:rsidRPr="008E4893" w14:paraId="269BFB67" w14:textId="77777777" w:rsidTr="001B155F">
        <w:tc>
          <w:tcPr>
            <w:tcW w:w="3227" w:type="dxa"/>
            <w:shd w:val="clear" w:color="auto" w:fill="ED7D31" w:themeFill="accent2"/>
          </w:tcPr>
          <w:p w14:paraId="3F40B1FE" w14:textId="77777777" w:rsidR="00487F15" w:rsidRPr="004F3A92" w:rsidRDefault="00487F15" w:rsidP="001B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Pr="004F3A92">
              <w:rPr>
                <w:rFonts w:ascii="Arial" w:hAnsi="Arial" w:cs="Arial"/>
              </w:rPr>
              <w:t>Agency</w:t>
            </w:r>
            <w:r>
              <w:rPr>
                <w:rFonts w:ascii="Arial" w:hAnsi="Arial" w:cs="Arial"/>
              </w:rPr>
              <w:t>’s</w:t>
            </w:r>
            <w:r w:rsidRPr="004F3A92">
              <w:rPr>
                <w:rFonts w:ascii="Arial" w:hAnsi="Arial" w:cs="Arial"/>
              </w:rPr>
              <w:t xml:space="preserve"> involved </w:t>
            </w:r>
          </w:p>
        </w:tc>
        <w:tc>
          <w:tcPr>
            <w:tcW w:w="5625" w:type="dxa"/>
          </w:tcPr>
          <w:p w14:paraId="2FF9347E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Children’s Social Care</w:t>
            </w:r>
          </w:p>
          <w:p w14:paraId="065F89BD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Early Years (Nurseries and Childminders)</w:t>
            </w:r>
          </w:p>
          <w:p w14:paraId="1A33C179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Education -Primary</w:t>
            </w:r>
          </w:p>
          <w:p w14:paraId="4E920012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Education -Secondary</w:t>
            </w:r>
          </w:p>
          <w:p w14:paraId="52198675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Education -Further Education</w:t>
            </w:r>
          </w:p>
          <w:p w14:paraId="38482121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Probation Service</w:t>
            </w:r>
          </w:p>
          <w:p w14:paraId="422BB4AC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General Practitioners</w:t>
            </w:r>
          </w:p>
          <w:p w14:paraId="21BF017A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Police</w:t>
            </w:r>
          </w:p>
          <w:p w14:paraId="37A87ABD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Bolton NHS Foundation Trust</w:t>
            </w:r>
          </w:p>
          <w:p w14:paraId="55798132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Greater Manchester Mental Health Trust</w:t>
            </w:r>
          </w:p>
          <w:p w14:paraId="315E4184" w14:textId="77777777" w:rsidR="00487F15" w:rsidRPr="00F129F2" w:rsidRDefault="00487F15" w:rsidP="001B155F">
            <w:pPr>
              <w:rPr>
                <w:rFonts w:ascii="Arial" w:eastAsia="MS Gothic" w:hAnsi="Arial" w:cs="Arial"/>
              </w:rPr>
            </w:pPr>
            <w:r w:rsidRPr="00F129F2">
              <w:rPr>
                <w:rFonts w:ascii="Segoe UI Symbol" w:eastAsia="MS Gothic" w:hAnsi="Segoe UI Symbol" w:cs="Segoe UI Symbol"/>
              </w:rPr>
              <w:t>☐</w:t>
            </w:r>
            <w:r w:rsidRPr="00F129F2">
              <w:rPr>
                <w:rFonts w:ascii="Arial" w:eastAsia="MS Gothic" w:hAnsi="Arial" w:cs="Arial"/>
              </w:rPr>
              <w:t xml:space="preserve"> Other (please specify)</w:t>
            </w:r>
          </w:p>
          <w:sdt>
            <w:sdtPr>
              <w:rPr>
                <w:rFonts w:ascii="Microsoft New Tai Lue" w:eastAsia="MS Gothic" w:hAnsi="Microsoft New Tai Lue" w:cs="Microsoft New Tai Lue"/>
              </w:rPr>
              <w:id w:val="206458317"/>
              <w:showingPlcHdr/>
            </w:sdtPr>
            <w:sdtContent>
              <w:p w14:paraId="08044371" w14:textId="77777777" w:rsidR="00487F15" w:rsidRPr="008E4893" w:rsidRDefault="00487F15" w:rsidP="001B155F">
                <w:pPr>
                  <w:rPr>
                    <w:rFonts w:ascii="Microsoft New Tai Lue" w:eastAsia="MS Gothic" w:hAnsi="Microsoft New Tai Lue" w:cs="Microsoft New Tai Lue"/>
                  </w:rPr>
                </w:pPr>
                <w:r w:rsidRPr="00F129F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87F15" w:rsidRPr="008E4893" w14:paraId="42E3684E" w14:textId="77777777" w:rsidTr="001B155F">
        <w:tc>
          <w:tcPr>
            <w:tcW w:w="3227" w:type="dxa"/>
            <w:shd w:val="clear" w:color="auto" w:fill="ED7D31" w:themeFill="accent2"/>
          </w:tcPr>
          <w:p w14:paraId="49085E7B" w14:textId="77777777" w:rsidR="00487F15" w:rsidRDefault="00487F15" w:rsidP="001B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escalation resolved</w:t>
            </w:r>
          </w:p>
        </w:tc>
        <w:tc>
          <w:tcPr>
            <w:tcW w:w="5625" w:type="dxa"/>
          </w:tcPr>
          <w:p w14:paraId="611D7A23" w14:textId="77777777" w:rsidR="00487F15" w:rsidRPr="008E4893" w:rsidRDefault="00487F15" w:rsidP="001B155F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487F15" w:rsidRPr="008E4893" w14:paraId="67F5DA4A" w14:textId="77777777" w:rsidTr="001B155F">
        <w:tc>
          <w:tcPr>
            <w:tcW w:w="3227" w:type="dxa"/>
            <w:shd w:val="clear" w:color="auto" w:fill="ED7D31" w:themeFill="accent2"/>
          </w:tcPr>
          <w:p w14:paraId="29255F24" w14:textId="77777777" w:rsidR="00487F15" w:rsidRDefault="00487F15" w:rsidP="001B155F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If not resolved, describe what remains unresolved and why </w:t>
            </w:r>
          </w:p>
        </w:tc>
        <w:tc>
          <w:tcPr>
            <w:tcW w:w="5625" w:type="dxa"/>
          </w:tcPr>
          <w:p w14:paraId="19BFA3A6" w14:textId="77777777" w:rsidR="00487F15" w:rsidRPr="008E4893" w:rsidRDefault="00487F15" w:rsidP="001B155F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487F15" w:rsidRPr="008E4893" w14:paraId="11F34B7B" w14:textId="77777777" w:rsidTr="001B155F">
        <w:tc>
          <w:tcPr>
            <w:tcW w:w="3227" w:type="dxa"/>
            <w:shd w:val="clear" w:color="auto" w:fill="ED7D31" w:themeFill="accent2"/>
          </w:tcPr>
          <w:p w14:paraId="5DC4318E" w14:textId="77777777" w:rsidR="00487F15" w:rsidRDefault="00487F15" w:rsidP="001B155F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Date escalated to Partnership Resolution</w:t>
            </w:r>
          </w:p>
        </w:tc>
        <w:tc>
          <w:tcPr>
            <w:tcW w:w="5625" w:type="dxa"/>
          </w:tcPr>
          <w:p w14:paraId="4AAE0B46" w14:textId="77777777" w:rsidR="00487F15" w:rsidRPr="008E4893" w:rsidRDefault="00487F15" w:rsidP="001B155F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3DA3795D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4373A9CB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4745B5C0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585A5AE5" w14:textId="25D8A04E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028A919A" w14:textId="19007C71" w:rsidR="00BB2E0F" w:rsidRDefault="00BB2E0F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177FDFB5" w14:textId="77777777" w:rsidR="00BB2E0F" w:rsidRDefault="00BB2E0F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1D5DDC5C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34DB6EBE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61344723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2D99FAEF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073C67E9" w14:textId="77777777" w:rsidR="00487F15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p w14:paraId="336B1B41" w14:textId="77777777" w:rsidR="00487F15" w:rsidRPr="008E4893" w:rsidRDefault="00487F15" w:rsidP="00487F15">
      <w:pPr>
        <w:spacing w:after="0" w:line="240" w:lineRule="auto"/>
        <w:rPr>
          <w:rFonts w:ascii="Microsoft New Tai Lue" w:hAnsi="Microsoft New Tai Lue" w:cs="Microsoft New Tai L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487F15" w:rsidRPr="008E4893" w14:paraId="624BB2C1" w14:textId="77777777" w:rsidTr="001B155F">
        <w:tc>
          <w:tcPr>
            <w:tcW w:w="9242" w:type="dxa"/>
            <w:gridSpan w:val="2"/>
            <w:shd w:val="clear" w:color="auto" w:fill="ED7D31" w:themeFill="accent2"/>
          </w:tcPr>
          <w:p w14:paraId="2F015CA3" w14:textId="77777777" w:rsidR="00487F15" w:rsidRPr="005F7DE1" w:rsidRDefault="00487F15" w:rsidP="001B1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DE1">
              <w:rPr>
                <w:rFonts w:ascii="Arial" w:hAnsi="Arial" w:cs="Arial"/>
                <w:b/>
                <w:sz w:val="28"/>
                <w:szCs w:val="28"/>
              </w:rPr>
              <w:t>Response to Formal Resolution</w:t>
            </w:r>
          </w:p>
        </w:tc>
      </w:tr>
      <w:tr w:rsidR="00487F15" w:rsidRPr="008E4893" w14:paraId="0ACDD14F" w14:textId="77777777" w:rsidTr="001B155F">
        <w:tc>
          <w:tcPr>
            <w:tcW w:w="9242" w:type="dxa"/>
            <w:gridSpan w:val="2"/>
            <w:shd w:val="clear" w:color="auto" w:fill="ED7D31" w:themeFill="accent2"/>
          </w:tcPr>
          <w:p w14:paraId="0D157247" w14:textId="77777777" w:rsidR="00487F15" w:rsidRPr="005F7DE1" w:rsidRDefault="00487F15" w:rsidP="001B155F">
            <w:pPr>
              <w:rPr>
                <w:rFonts w:ascii="Arial" w:eastAsia="MS Gothic" w:hAnsi="Arial" w:cs="Arial"/>
                <w:b/>
                <w:bCs/>
              </w:rPr>
            </w:pPr>
            <w:r w:rsidRPr="005F7DE1">
              <w:rPr>
                <w:rFonts w:ascii="Arial" w:hAnsi="Arial" w:cs="Arial"/>
                <w:b/>
                <w:bCs/>
              </w:rPr>
              <w:t>Section B - To be completed by agency responding to the escalation</w:t>
            </w:r>
          </w:p>
        </w:tc>
      </w:tr>
      <w:tr w:rsidR="00487F15" w:rsidRPr="008E4893" w14:paraId="14D9F558" w14:textId="77777777" w:rsidTr="001B155F">
        <w:tc>
          <w:tcPr>
            <w:tcW w:w="3227" w:type="dxa"/>
            <w:shd w:val="clear" w:color="auto" w:fill="ED7D31" w:themeFill="accent2"/>
          </w:tcPr>
          <w:p w14:paraId="14E36A11" w14:textId="77777777" w:rsidR="00487F15" w:rsidRPr="005F7DE1" w:rsidRDefault="00487F15" w:rsidP="001B155F">
            <w:pPr>
              <w:rPr>
                <w:rFonts w:ascii="Arial" w:eastAsia="MS Gothic" w:hAnsi="Arial" w:cs="Arial"/>
              </w:rPr>
            </w:pPr>
            <w:r w:rsidRPr="005F7DE1">
              <w:rPr>
                <w:rFonts w:ascii="Arial" w:eastAsia="MS Gothic" w:hAnsi="Arial" w:cs="Arial"/>
              </w:rPr>
              <w:t>Describe what was done in response to already seek a resolution</w:t>
            </w:r>
          </w:p>
        </w:tc>
        <w:tc>
          <w:tcPr>
            <w:tcW w:w="6015" w:type="dxa"/>
          </w:tcPr>
          <w:p w14:paraId="7368C1A6" w14:textId="77777777" w:rsidR="00487F15" w:rsidRPr="008E4893" w:rsidRDefault="00487F15" w:rsidP="001B155F">
            <w:pPr>
              <w:rPr>
                <w:rFonts w:ascii="Microsoft New Tai Lue" w:eastAsia="MS Gothic" w:hAnsi="Microsoft New Tai Lue" w:cs="Microsoft New Tai Lue"/>
              </w:rPr>
            </w:pPr>
          </w:p>
        </w:tc>
      </w:tr>
      <w:tr w:rsidR="00487F15" w:rsidRPr="008E4893" w14:paraId="0BB16CD3" w14:textId="77777777" w:rsidTr="001B155F">
        <w:tc>
          <w:tcPr>
            <w:tcW w:w="3227" w:type="dxa"/>
            <w:shd w:val="clear" w:color="auto" w:fill="ED7D31" w:themeFill="accent2"/>
          </w:tcPr>
          <w:p w14:paraId="08A5E426" w14:textId="77777777" w:rsidR="00487F15" w:rsidRPr="005F7DE1" w:rsidRDefault="00487F15" w:rsidP="001B155F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</w:t>
            </w:r>
            <w:r w:rsidRPr="005F7DE1">
              <w:rPr>
                <w:rFonts w:ascii="Arial" w:eastAsia="MS Gothic" w:hAnsi="Arial" w:cs="Arial"/>
              </w:rPr>
              <w:t>es</w:t>
            </w:r>
            <w:r>
              <w:rPr>
                <w:rFonts w:ascii="Arial" w:eastAsia="MS Gothic" w:hAnsi="Arial" w:cs="Arial"/>
              </w:rPr>
              <w:t>cribe the further action taken to seek a resolution</w:t>
            </w:r>
          </w:p>
        </w:tc>
        <w:tc>
          <w:tcPr>
            <w:tcW w:w="6015" w:type="dxa"/>
          </w:tcPr>
          <w:p w14:paraId="5F2E3B9A" w14:textId="77777777" w:rsidR="00487F15" w:rsidRPr="008E4893" w:rsidRDefault="00487F15" w:rsidP="001B155F">
            <w:pPr>
              <w:rPr>
                <w:rFonts w:ascii="Microsoft New Tai Lue" w:eastAsia="MS Gothic" w:hAnsi="Microsoft New Tai Lue" w:cs="Microsoft New Tai Lue"/>
              </w:rPr>
            </w:pPr>
          </w:p>
        </w:tc>
      </w:tr>
      <w:tr w:rsidR="00487F15" w:rsidRPr="008E4893" w14:paraId="48971EEB" w14:textId="77777777" w:rsidTr="001B155F">
        <w:tc>
          <w:tcPr>
            <w:tcW w:w="3227" w:type="dxa"/>
            <w:shd w:val="clear" w:color="auto" w:fill="ED7D31" w:themeFill="accent2"/>
          </w:tcPr>
          <w:p w14:paraId="30A88104" w14:textId="77777777" w:rsidR="00487F15" w:rsidRPr="005F7DE1" w:rsidRDefault="00487F15" w:rsidP="001B155F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Describe any learning from this escalation</w:t>
            </w:r>
          </w:p>
        </w:tc>
        <w:tc>
          <w:tcPr>
            <w:tcW w:w="6015" w:type="dxa"/>
          </w:tcPr>
          <w:p w14:paraId="4B6A504B" w14:textId="77777777" w:rsidR="00487F15" w:rsidRPr="008E4893" w:rsidRDefault="00487F15" w:rsidP="001B155F">
            <w:pPr>
              <w:rPr>
                <w:rFonts w:ascii="Microsoft New Tai Lue" w:eastAsia="MS Gothic" w:hAnsi="Microsoft New Tai Lue" w:cs="Microsoft New Tai Lue"/>
              </w:rPr>
            </w:pPr>
          </w:p>
        </w:tc>
      </w:tr>
      <w:tr w:rsidR="00487F15" w:rsidRPr="008E4893" w14:paraId="2F4E08EE" w14:textId="77777777" w:rsidTr="001B155F">
        <w:tc>
          <w:tcPr>
            <w:tcW w:w="3227" w:type="dxa"/>
            <w:shd w:val="clear" w:color="auto" w:fill="ED7D31" w:themeFill="accent2"/>
          </w:tcPr>
          <w:p w14:paraId="6889F6C2" w14:textId="77777777" w:rsidR="00487F15" w:rsidRPr="005F7DE1" w:rsidRDefault="00487F15" w:rsidP="001B155F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Date escalation resolved</w:t>
            </w:r>
          </w:p>
        </w:tc>
        <w:tc>
          <w:tcPr>
            <w:tcW w:w="6015" w:type="dxa"/>
          </w:tcPr>
          <w:p w14:paraId="0FCC6511" w14:textId="77777777" w:rsidR="00487F15" w:rsidRDefault="00487F15" w:rsidP="001B155F">
            <w:pPr>
              <w:rPr>
                <w:rFonts w:ascii="Microsoft New Tai Lue" w:eastAsia="MS Gothic" w:hAnsi="Microsoft New Tai Lue" w:cs="Microsoft New Tai Lue"/>
              </w:rPr>
            </w:pPr>
          </w:p>
        </w:tc>
      </w:tr>
      <w:tr w:rsidR="00487F15" w:rsidRPr="008E4893" w14:paraId="00EFE890" w14:textId="77777777" w:rsidTr="001B155F">
        <w:tc>
          <w:tcPr>
            <w:tcW w:w="3227" w:type="dxa"/>
            <w:shd w:val="clear" w:color="auto" w:fill="ED7D31" w:themeFill="accent2"/>
          </w:tcPr>
          <w:p w14:paraId="5FB95E70" w14:textId="77777777" w:rsidR="00487F15" w:rsidRDefault="00487F15" w:rsidP="001B155F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If not resolved, describe what remains unresolved and why </w:t>
            </w:r>
          </w:p>
        </w:tc>
        <w:tc>
          <w:tcPr>
            <w:tcW w:w="6015" w:type="dxa"/>
          </w:tcPr>
          <w:p w14:paraId="6568CF91" w14:textId="77777777" w:rsidR="00487F15" w:rsidRDefault="00487F15" w:rsidP="001B155F">
            <w:pPr>
              <w:rPr>
                <w:rFonts w:ascii="Microsoft New Tai Lue" w:eastAsia="MS Gothic" w:hAnsi="Microsoft New Tai Lue" w:cs="Microsoft New Tai Lue"/>
              </w:rPr>
            </w:pPr>
          </w:p>
        </w:tc>
      </w:tr>
      <w:tr w:rsidR="00487F15" w:rsidRPr="008E4893" w14:paraId="7EFD7619" w14:textId="77777777" w:rsidTr="001B155F">
        <w:tc>
          <w:tcPr>
            <w:tcW w:w="3227" w:type="dxa"/>
            <w:shd w:val="clear" w:color="auto" w:fill="ED7D31" w:themeFill="accent2"/>
          </w:tcPr>
          <w:p w14:paraId="0EB98B98" w14:textId="77777777" w:rsidR="00487F15" w:rsidRPr="005F7DE1" w:rsidRDefault="00487F15" w:rsidP="001B155F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If not resolved, date escalated to Partnership Resolution</w:t>
            </w:r>
          </w:p>
        </w:tc>
        <w:tc>
          <w:tcPr>
            <w:tcW w:w="6015" w:type="dxa"/>
          </w:tcPr>
          <w:p w14:paraId="7F2D114B" w14:textId="77777777" w:rsidR="00487F15" w:rsidRDefault="00487F15" w:rsidP="001B155F">
            <w:pPr>
              <w:rPr>
                <w:rFonts w:ascii="Microsoft New Tai Lue" w:eastAsia="MS Gothic" w:hAnsi="Microsoft New Tai Lue" w:cs="Microsoft New Tai Lue"/>
              </w:rPr>
            </w:pPr>
          </w:p>
        </w:tc>
      </w:tr>
    </w:tbl>
    <w:p w14:paraId="5CA88B73" w14:textId="77777777" w:rsidR="00487F15" w:rsidRPr="00AA7D43" w:rsidRDefault="00487F15" w:rsidP="00487F15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A5986CA" w14:textId="77777777" w:rsidR="00DE3AC3" w:rsidRDefault="00DE3AC3"/>
    <w:sectPr w:rsidR="00DE3AC3" w:rsidSect="002F1E0C">
      <w:headerReference w:type="default" r:id="rId6"/>
      <w:pgSz w:w="11906" w:h="16838"/>
      <w:pgMar w:top="1440" w:right="1440" w:bottom="1440" w:left="1440" w:header="709" w:footer="709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AAFE" w14:textId="77777777" w:rsidR="00C62BD8" w:rsidRDefault="00C62BD8" w:rsidP="00487F15">
      <w:pPr>
        <w:spacing w:after="0" w:line="240" w:lineRule="auto"/>
      </w:pPr>
      <w:r>
        <w:separator/>
      </w:r>
    </w:p>
  </w:endnote>
  <w:endnote w:type="continuationSeparator" w:id="0">
    <w:p w14:paraId="7D66BD05" w14:textId="77777777" w:rsidR="00C62BD8" w:rsidRDefault="00C62BD8" w:rsidP="0048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0DF3" w14:textId="77777777" w:rsidR="00C62BD8" w:rsidRDefault="00C62BD8" w:rsidP="00487F15">
      <w:pPr>
        <w:spacing w:after="0" w:line="240" w:lineRule="auto"/>
      </w:pPr>
      <w:r>
        <w:separator/>
      </w:r>
    </w:p>
  </w:footnote>
  <w:footnote w:type="continuationSeparator" w:id="0">
    <w:p w14:paraId="1523C690" w14:textId="77777777" w:rsidR="00C62BD8" w:rsidRDefault="00C62BD8" w:rsidP="0048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C10" w14:textId="1613AA2A" w:rsidR="00487F15" w:rsidRDefault="00D970B1" w:rsidP="00D970B1">
    <w:pPr>
      <w:pStyle w:val="Header"/>
      <w:tabs>
        <w:tab w:val="clear" w:pos="4513"/>
        <w:tab w:val="clear" w:pos="9026"/>
        <w:tab w:val="left" w:pos="8124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A0680C" wp14:editId="275F823A">
              <wp:simplePos x="0" y="0"/>
              <wp:positionH relativeFrom="column">
                <wp:posOffset>-410210</wp:posOffset>
              </wp:positionH>
              <wp:positionV relativeFrom="paragraph">
                <wp:posOffset>-82550</wp:posOffset>
              </wp:positionV>
              <wp:extent cx="4100195" cy="449580"/>
              <wp:effectExtent l="8890" t="5715" r="5715" b="114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B4857" w14:textId="44A64D1F" w:rsidR="00487F15" w:rsidRPr="004F3A92" w:rsidRDefault="00487F15" w:rsidP="00487F1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Bolton Safeguarding Children Partnership - </w:t>
                          </w:r>
                          <w:r w:rsidRPr="005F7DE1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Resolving Professional Differences and Escalation Form</w:t>
                          </w:r>
                        </w:p>
                        <w:p w14:paraId="1D0657A6" w14:textId="6E516BED" w:rsidR="00487F15" w:rsidRDefault="00487F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6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3pt;margin-top:-6.5pt;width:322.8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" strokecolor="white [3212]">
              <v:textbox>
                <w:txbxContent>
                  <w:p w14:paraId="3B9B4857" w14:textId="44A64D1F" w:rsidR="00487F15" w:rsidRPr="004F3A92" w:rsidRDefault="00487F15" w:rsidP="00487F1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Bolton Safeguarding Children Partnership - </w:t>
                    </w:r>
                    <w:r w:rsidRPr="005F7DE1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Resolving Professional Differences and Escalation Form</w:t>
                    </w:r>
                  </w:p>
                  <w:p w14:paraId="1D0657A6" w14:textId="6E516BED" w:rsidR="00487F15" w:rsidRDefault="00487F15"/>
                </w:txbxContent>
              </v:textbox>
              <w10:wrap type="square"/>
            </v:shape>
          </w:pict>
        </mc:Fallback>
      </mc:AlternateContent>
    </w:r>
    <w:r w:rsidRPr="00D970B1">
      <w:rPr>
        <w:noProof/>
      </w:rPr>
      <w:drawing>
        <wp:inline distT="0" distB="0" distL="0" distR="0" wp14:anchorId="56FF2E39" wp14:editId="394DE63D">
          <wp:extent cx="1016110" cy="525145"/>
          <wp:effectExtent l="0" t="0" r="0" b="0"/>
          <wp:docPr id="4" name="Picture 3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605621-D39F-CFC2-CFB0-E36C0071D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7605621-D39F-CFC2-CFB0-E36C0071D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630" cy="52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5"/>
    <w:rsid w:val="0038550C"/>
    <w:rsid w:val="00487F15"/>
    <w:rsid w:val="00BB2E0F"/>
    <w:rsid w:val="00BE6553"/>
    <w:rsid w:val="00C62BD8"/>
    <w:rsid w:val="00D970B1"/>
    <w:rsid w:val="00D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815A"/>
  <w15:chartTrackingRefBased/>
  <w15:docId w15:val="{E7932E95-1281-4D8D-9FA4-2FAD693C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15"/>
  </w:style>
  <w:style w:type="paragraph" w:styleId="Footer">
    <w:name w:val="footer"/>
    <w:basedOn w:val="Normal"/>
    <w:link w:val="FooterChar"/>
    <w:uiPriority w:val="99"/>
    <w:unhideWhenUsed/>
    <w:rsid w:val="0048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Shona</dc:creator>
  <cp:keywords/>
  <dc:description/>
  <cp:lastModifiedBy>Boardman, Mark</cp:lastModifiedBy>
  <cp:revision>2</cp:revision>
  <dcterms:created xsi:type="dcterms:W3CDTF">2022-12-12T11:50:00Z</dcterms:created>
  <dcterms:modified xsi:type="dcterms:W3CDTF">2022-12-12T11:50:00Z</dcterms:modified>
</cp:coreProperties>
</file>