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07" w:rsidRPr="009E1C6D" w:rsidRDefault="00062207">
      <w:pPr>
        <w:rPr>
          <w:rFonts w:ascii="Arial" w:hAnsi="Arial" w:cs="Arial"/>
          <w:b/>
        </w:rPr>
      </w:pPr>
      <w:r w:rsidRPr="009E1C6D">
        <w:rPr>
          <w:rFonts w:ascii="Arial" w:hAnsi="Arial" w:cs="Arial"/>
          <w:b/>
        </w:rPr>
        <w:t>BSCB CHILD SEXUAL EXPLOITATION INDICATORS</w:t>
      </w:r>
    </w:p>
    <w:p w:rsidR="00062207" w:rsidRDefault="00062207" w:rsidP="00062207">
      <w:pPr>
        <w:jc w:val="center"/>
      </w:pPr>
      <w:r>
        <w:rPr>
          <w:noProof/>
        </w:rPr>
        <w:drawing>
          <wp:inline distT="0" distB="0" distL="0" distR="0" wp14:anchorId="57416A7C" wp14:editId="039F08CB">
            <wp:extent cx="9621672" cy="6728346"/>
            <wp:effectExtent l="571500" t="38100" r="0" b="1111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062207" w:rsidSect="00062207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6D" w:rsidRDefault="009E1C6D" w:rsidP="009E1C6D">
      <w:r>
        <w:separator/>
      </w:r>
    </w:p>
  </w:endnote>
  <w:endnote w:type="continuationSeparator" w:id="0">
    <w:p w:rsidR="009E1C6D" w:rsidRDefault="009E1C6D" w:rsidP="009E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6D" w:rsidRDefault="009E1C6D" w:rsidP="009E1C6D">
      <w:r>
        <w:separator/>
      </w:r>
    </w:p>
  </w:footnote>
  <w:footnote w:type="continuationSeparator" w:id="0">
    <w:p w:rsidR="009E1C6D" w:rsidRDefault="009E1C6D" w:rsidP="009E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07"/>
    <w:rsid w:val="00062207"/>
    <w:rsid w:val="000C3F64"/>
    <w:rsid w:val="00395EF7"/>
    <w:rsid w:val="003E4A49"/>
    <w:rsid w:val="003E6346"/>
    <w:rsid w:val="004A6DB3"/>
    <w:rsid w:val="00514F6E"/>
    <w:rsid w:val="00727667"/>
    <w:rsid w:val="009238B7"/>
    <w:rsid w:val="00941D95"/>
    <w:rsid w:val="009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2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2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E1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6D"/>
    <w:rPr>
      <w:sz w:val="24"/>
      <w:szCs w:val="24"/>
    </w:rPr>
  </w:style>
  <w:style w:type="paragraph" w:styleId="Footer">
    <w:name w:val="footer"/>
    <w:basedOn w:val="Normal"/>
    <w:link w:val="FooterChar"/>
    <w:rsid w:val="009E1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1C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2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2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E1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6D"/>
    <w:rPr>
      <w:sz w:val="24"/>
      <w:szCs w:val="24"/>
    </w:rPr>
  </w:style>
  <w:style w:type="paragraph" w:styleId="Footer">
    <w:name w:val="footer"/>
    <w:basedOn w:val="Normal"/>
    <w:link w:val="FooterChar"/>
    <w:rsid w:val="009E1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1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36872C-5761-45B4-A89D-0483FFF804D4}" type="doc">
      <dgm:prSet loTypeId="urn:microsoft.com/office/officeart/2005/8/layout/pyramid2" loCatId="pyramid" qsTypeId="urn:microsoft.com/office/officeart/2005/8/quickstyle/3d3" qsCatId="3D" csTypeId="urn:microsoft.com/office/officeart/2005/8/colors/accent4_3" csCatId="accent4" phldr="1"/>
      <dgm:spPr/>
    </dgm:pt>
    <dgm:pt modelId="{893BB6E6-C919-4CD6-9DEE-FC9EC0AF2F7C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GB" sz="1200" b="1"/>
            <a:t>SITUATIONAL INDICATORS -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Reports the child/young person has been seen in places known to be used for sexual exploitation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Phone calls or letters from adults outside the usual range of social contacts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Adults loitering outside the child’s usual place of residence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Persistently missing, staying out overnight or returning late with no plausible explanation.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Returning after having been missing, looking well cared for in spite of having no known home base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Missing for long periods, with no known home base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Going missing and being found in areas where the child or young person has no known links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/>
            <a:t>Entering or leaving vehicles driven by unknown adults</a:t>
          </a:r>
          <a:endParaRPr lang="en-GB" sz="1200" b="1"/>
        </a:p>
      </dgm:t>
    </dgm:pt>
    <dgm:pt modelId="{2DEF90A5-ABCB-4445-B329-D586D43D23EB}" type="parTrans" cxnId="{59A4C8FC-B821-4355-A165-02930430E133}">
      <dgm:prSet/>
      <dgm:spPr/>
      <dgm:t>
        <a:bodyPr/>
        <a:lstStyle/>
        <a:p>
          <a:endParaRPr lang="en-GB"/>
        </a:p>
      </dgm:t>
    </dgm:pt>
    <dgm:pt modelId="{F2E3A0B1-7C7B-4B65-82CF-5B3DC49A6552}" type="sibTrans" cxnId="{59A4C8FC-B821-4355-A165-02930430E133}">
      <dgm:prSet/>
      <dgm:spPr/>
      <dgm:t>
        <a:bodyPr/>
        <a:lstStyle/>
        <a:p>
          <a:endParaRPr lang="en-GB"/>
        </a:p>
      </dgm:t>
    </dgm:pt>
    <dgm:pt modelId="{23DCCF04-E853-4EAF-9959-9EDBF3A195F9}">
      <dgm:prSet phldrT="[Text]" custT="1"/>
      <dgm:spPr>
        <a:ln cmpd="thinThick">
          <a:prstDash val="lgDash"/>
        </a:ln>
      </dgm:spPr>
      <dgm:t>
        <a:bodyPr/>
        <a:lstStyle/>
        <a:p>
          <a:pPr>
            <a:lnSpc>
              <a:spcPct val="90000"/>
            </a:lnSpc>
          </a:pPr>
          <a:r>
            <a:rPr lang="en-GB" sz="1200" b="1"/>
            <a:t>PERSONAL AND BEHAVIOURAL INDICATORS</a:t>
          </a:r>
          <a:r>
            <a:rPr lang="en-GB" sz="1200"/>
            <a:t> -</a:t>
          </a:r>
        </a:p>
        <a:p>
          <a:pPr>
            <a:lnSpc>
              <a:spcPct val="100000"/>
            </a:lnSpc>
          </a:pPr>
          <a:r>
            <a:rPr lang="en-GB" sz="1200"/>
            <a:t>Physical symptoms e.g.: Bruising suggestive of either physical or sexual assault; sexually transmitted infections</a:t>
          </a:r>
        </a:p>
        <a:p>
          <a:pPr>
            <a:lnSpc>
              <a:spcPct val="100000"/>
            </a:lnSpc>
          </a:pPr>
          <a:r>
            <a:rPr lang="en-GB" sz="1200"/>
            <a:t>Possession of large amounts of money, acquisition of expensive clothes, mobile phones or other possessions without plausible explanation </a:t>
          </a:r>
        </a:p>
        <a:p>
          <a:pPr>
            <a:lnSpc>
              <a:spcPct val="100000"/>
            </a:lnSpc>
          </a:pPr>
          <a:r>
            <a:rPr lang="en-GB" sz="1200"/>
            <a:t>Low self-image, low self-esteem, self-harming behaviour, cutting, overdosing, eating disorder </a:t>
          </a:r>
        </a:p>
        <a:p>
          <a:pPr>
            <a:lnSpc>
              <a:spcPct val="100000"/>
            </a:lnSpc>
          </a:pPr>
          <a:r>
            <a:rPr lang="en-GB" sz="1200"/>
            <a:t>Accounts of social activities with no plausible explanation of the source of necessary funding</a:t>
          </a:r>
        </a:p>
      </dgm:t>
    </dgm:pt>
    <dgm:pt modelId="{8BA207B2-CA44-468D-80F9-2188A1EC635C}" type="parTrans" cxnId="{A22D54B0-CFC2-4A71-BBBC-692C98176692}">
      <dgm:prSet/>
      <dgm:spPr/>
      <dgm:t>
        <a:bodyPr/>
        <a:lstStyle/>
        <a:p>
          <a:endParaRPr lang="en-GB"/>
        </a:p>
      </dgm:t>
    </dgm:pt>
    <dgm:pt modelId="{F6A6737C-5CEF-43D4-8189-8B4D3E41E41D}" type="sibTrans" cxnId="{A22D54B0-CFC2-4A71-BBBC-692C98176692}">
      <dgm:prSet/>
      <dgm:spPr/>
      <dgm:t>
        <a:bodyPr/>
        <a:lstStyle/>
        <a:p>
          <a:endParaRPr lang="en-GB"/>
        </a:p>
      </dgm:t>
    </dgm:pt>
    <dgm:pt modelId="{33CDE7B3-5012-413A-A756-27585EC49E5C}">
      <dgm:prSet phldrT="[Text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200" b="1"/>
            <a:t>VULNERABILITY INDICATORS</a:t>
          </a:r>
          <a:r>
            <a:rPr lang="en-GB" sz="1200"/>
            <a:t>-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200"/>
            <a:t>going missing regularly/frequently - family breakdown - not in full time education - associating with older people - domestic abuse within the family - other family memebers involved in sexual exploitation - parents with high level of vulnerabilities including drug/alcohol, mental health issues - children with substance misuse or mental health issues - experience of physical abuse and emotional deprivation - experience of child sexual abuse - experience of being bullied in school - looked after children in residential care - involved in the criminal justice service </a:t>
          </a:r>
        </a:p>
      </dgm:t>
    </dgm:pt>
    <dgm:pt modelId="{DF4B137D-288E-49E9-9E1A-352907445D62}" type="parTrans" cxnId="{29D2584F-A93B-4164-AAA6-5B4C8B12F455}">
      <dgm:prSet/>
      <dgm:spPr/>
      <dgm:t>
        <a:bodyPr/>
        <a:lstStyle/>
        <a:p>
          <a:endParaRPr lang="en-GB"/>
        </a:p>
      </dgm:t>
    </dgm:pt>
    <dgm:pt modelId="{17084CB9-686F-42F3-AE84-A45CE9F87803}" type="sibTrans" cxnId="{29D2584F-A93B-4164-AAA6-5B4C8B12F455}">
      <dgm:prSet/>
      <dgm:spPr/>
      <dgm:t>
        <a:bodyPr/>
        <a:lstStyle/>
        <a:p>
          <a:endParaRPr lang="en-GB"/>
        </a:p>
      </dgm:t>
    </dgm:pt>
    <dgm:pt modelId="{283E849A-DF90-4F67-A370-88D5CECF2F11}" type="pres">
      <dgm:prSet presAssocID="{7736872C-5761-45B4-A89D-0483FFF804D4}" presName="compositeShape" presStyleCnt="0">
        <dgm:presLayoutVars>
          <dgm:dir/>
          <dgm:resizeHandles/>
        </dgm:presLayoutVars>
      </dgm:prSet>
      <dgm:spPr/>
    </dgm:pt>
    <dgm:pt modelId="{9A77C43A-04C3-42F3-AA8A-ED168A4D07F9}" type="pres">
      <dgm:prSet presAssocID="{7736872C-5761-45B4-A89D-0483FFF804D4}" presName="pyramid" presStyleLbl="node1" presStyleIdx="0" presStyleCnt="1" custScaleX="133565" custLinFactNeighborY="2548"/>
      <dgm:spPr/>
    </dgm:pt>
    <dgm:pt modelId="{A607E1C8-849F-40AE-A64B-74313C970400}" type="pres">
      <dgm:prSet presAssocID="{7736872C-5761-45B4-A89D-0483FFF804D4}" presName="theList" presStyleCnt="0"/>
      <dgm:spPr/>
    </dgm:pt>
    <dgm:pt modelId="{42ED6568-8F00-4505-832F-94C8DF6CB89C}" type="pres">
      <dgm:prSet presAssocID="{893BB6E6-C919-4CD6-9DEE-FC9EC0AF2F7C}" presName="aNode" presStyleLbl="fgAcc1" presStyleIdx="0" presStyleCnt="3" custScaleX="145141" custScaleY="299398" custLinFactY="349563" custLinFactNeighborX="-50948" custLinFactNeighborY="4000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902C7DD-C1FB-4852-A28B-CDB184F7BD12}" type="pres">
      <dgm:prSet presAssocID="{893BB6E6-C919-4CD6-9DEE-FC9EC0AF2F7C}" presName="aSpace" presStyleCnt="0"/>
      <dgm:spPr/>
    </dgm:pt>
    <dgm:pt modelId="{A29D50A3-0306-424E-B49D-AA69113609A5}" type="pres">
      <dgm:prSet presAssocID="{23DCCF04-E853-4EAF-9959-9EDBF3A195F9}" presName="aNode" presStyleLbl="fgAcc1" presStyleIdx="1" presStyleCnt="3" custScaleX="121440" custScaleY="335118" custLinFactY="-246137" custLinFactNeighborX="-50168" custLinFactNeighborY="-3000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4DA4689-BC8E-4A44-BFFF-FAA5BCD0B924}" type="pres">
      <dgm:prSet presAssocID="{23DCCF04-E853-4EAF-9959-9EDBF3A195F9}" presName="aSpace" presStyleCnt="0"/>
      <dgm:spPr/>
    </dgm:pt>
    <dgm:pt modelId="{CA708A0F-1763-43B3-B9CF-8D52FD07B97D}" type="pres">
      <dgm:prSet presAssocID="{33CDE7B3-5012-413A-A756-27585EC49E5C}" presName="aNode" presStyleLbl="fgAcc1" presStyleIdx="2" presStyleCnt="3" custScaleX="181949" custScaleY="235591" custLinFactY="72404" custLinFactNeighborX="-45230" custLinFactNeighborY="1000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3772CEC-97B6-4F18-B98E-15C706189B40}" type="pres">
      <dgm:prSet presAssocID="{33CDE7B3-5012-413A-A756-27585EC49E5C}" presName="aSpace" presStyleCnt="0"/>
      <dgm:spPr/>
    </dgm:pt>
  </dgm:ptLst>
  <dgm:cxnLst>
    <dgm:cxn modelId="{A22D54B0-CFC2-4A71-BBBC-692C98176692}" srcId="{7736872C-5761-45B4-A89D-0483FFF804D4}" destId="{23DCCF04-E853-4EAF-9959-9EDBF3A195F9}" srcOrd="1" destOrd="0" parTransId="{8BA207B2-CA44-468D-80F9-2188A1EC635C}" sibTransId="{F6A6737C-5CEF-43D4-8189-8B4D3E41E41D}"/>
    <dgm:cxn modelId="{D89BD3AB-1969-4446-AACA-FF94C7D9ADAA}" type="presOf" srcId="{893BB6E6-C919-4CD6-9DEE-FC9EC0AF2F7C}" destId="{42ED6568-8F00-4505-832F-94C8DF6CB89C}" srcOrd="0" destOrd="0" presId="urn:microsoft.com/office/officeart/2005/8/layout/pyramid2"/>
    <dgm:cxn modelId="{2B8E3CBD-76B2-4325-BE3B-EC919F06C5C2}" type="presOf" srcId="{23DCCF04-E853-4EAF-9959-9EDBF3A195F9}" destId="{A29D50A3-0306-424E-B49D-AA69113609A5}" srcOrd="0" destOrd="0" presId="urn:microsoft.com/office/officeart/2005/8/layout/pyramid2"/>
    <dgm:cxn modelId="{41E4C557-8264-4874-B50F-3F8AADAF94E8}" type="presOf" srcId="{33CDE7B3-5012-413A-A756-27585EC49E5C}" destId="{CA708A0F-1763-43B3-B9CF-8D52FD07B97D}" srcOrd="0" destOrd="0" presId="urn:microsoft.com/office/officeart/2005/8/layout/pyramid2"/>
    <dgm:cxn modelId="{E80B608A-0B66-4486-BBF1-E6C314CC880E}" type="presOf" srcId="{7736872C-5761-45B4-A89D-0483FFF804D4}" destId="{283E849A-DF90-4F67-A370-88D5CECF2F11}" srcOrd="0" destOrd="0" presId="urn:microsoft.com/office/officeart/2005/8/layout/pyramid2"/>
    <dgm:cxn modelId="{29D2584F-A93B-4164-AAA6-5B4C8B12F455}" srcId="{7736872C-5761-45B4-A89D-0483FFF804D4}" destId="{33CDE7B3-5012-413A-A756-27585EC49E5C}" srcOrd="2" destOrd="0" parTransId="{DF4B137D-288E-49E9-9E1A-352907445D62}" sibTransId="{17084CB9-686F-42F3-AE84-A45CE9F87803}"/>
    <dgm:cxn modelId="{59A4C8FC-B821-4355-A165-02930430E133}" srcId="{7736872C-5761-45B4-A89D-0483FFF804D4}" destId="{893BB6E6-C919-4CD6-9DEE-FC9EC0AF2F7C}" srcOrd="0" destOrd="0" parTransId="{2DEF90A5-ABCB-4445-B329-D586D43D23EB}" sibTransId="{F2E3A0B1-7C7B-4B65-82CF-5B3DC49A6552}"/>
    <dgm:cxn modelId="{D11C0054-ACDA-4259-917C-DF20504EA504}" type="presParOf" srcId="{283E849A-DF90-4F67-A370-88D5CECF2F11}" destId="{9A77C43A-04C3-42F3-AA8A-ED168A4D07F9}" srcOrd="0" destOrd="0" presId="urn:microsoft.com/office/officeart/2005/8/layout/pyramid2"/>
    <dgm:cxn modelId="{41EDDC24-0A27-4994-93FF-016A2C5B18F2}" type="presParOf" srcId="{283E849A-DF90-4F67-A370-88D5CECF2F11}" destId="{A607E1C8-849F-40AE-A64B-74313C970400}" srcOrd="1" destOrd="0" presId="urn:microsoft.com/office/officeart/2005/8/layout/pyramid2"/>
    <dgm:cxn modelId="{6ED729DB-37E0-4438-8A52-258A4E74E521}" type="presParOf" srcId="{A607E1C8-849F-40AE-A64B-74313C970400}" destId="{42ED6568-8F00-4505-832F-94C8DF6CB89C}" srcOrd="0" destOrd="0" presId="urn:microsoft.com/office/officeart/2005/8/layout/pyramid2"/>
    <dgm:cxn modelId="{55BF0AEB-6D7B-4653-AEFB-FD645231D180}" type="presParOf" srcId="{A607E1C8-849F-40AE-A64B-74313C970400}" destId="{6902C7DD-C1FB-4852-A28B-CDB184F7BD12}" srcOrd="1" destOrd="0" presId="urn:microsoft.com/office/officeart/2005/8/layout/pyramid2"/>
    <dgm:cxn modelId="{629B0D5A-C13E-4C14-BDE6-368016FFC4DD}" type="presParOf" srcId="{A607E1C8-849F-40AE-A64B-74313C970400}" destId="{A29D50A3-0306-424E-B49D-AA69113609A5}" srcOrd="2" destOrd="0" presId="urn:microsoft.com/office/officeart/2005/8/layout/pyramid2"/>
    <dgm:cxn modelId="{2BEF1A86-356B-44DF-B0AF-EAFD306226C9}" type="presParOf" srcId="{A607E1C8-849F-40AE-A64B-74313C970400}" destId="{14DA4689-BC8E-4A44-BFFF-FAA5BCD0B924}" srcOrd="3" destOrd="0" presId="urn:microsoft.com/office/officeart/2005/8/layout/pyramid2"/>
    <dgm:cxn modelId="{E090EE95-EA4E-46CD-82BC-835F340C913E}" type="presParOf" srcId="{A607E1C8-849F-40AE-A64B-74313C970400}" destId="{CA708A0F-1763-43B3-B9CF-8D52FD07B97D}" srcOrd="4" destOrd="0" presId="urn:microsoft.com/office/officeart/2005/8/layout/pyramid2"/>
    <dgm:cxn modelId="{4E7F3AE4-3EA1-4980-9922-F2E250738AAA}" type="presParOf" srcId="{A607E1C8-849F-40AE-A64B-74313C970400}" destId="{13772CEC-97B6-4F18-B98E-15C706189B40}" srcOrd="5" destOrd="0" presId="urn:microsoft.com/office/officeart/2005/8/layout/pyramid2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77C43A-04C3-42F3-AA8A-ED168A4D07F9}">
      <dsp:nvSpPr>
        <dsp:cNvPr id="0" name=""/>
        <dsp:cNvSpPr/>
      </dsp:nvSpPr>
      <dsp:spPr>
        <a:xfrm>
          <a:off x="-518549" y="0"/>
          <a:ext cx="8986715" cy="6728346"/>
        </a:xfrm>
        <a:prstGeom prst="triangle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2ED6568-8F00-4505-832F-94C8DF6CB89C}">
      <dsp:nvSpPr>
        <dsp:cNvPr id="0" name=""/>
        <dsp:cNvSpPr/>
      </dsp:nvSpPr>
      <dsp:spPr>
        <a:xfrm>
          <a:off x="759531" y="3042704"/>
          <a:ext cx="6347632" cy="177445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SITUATIONAL INDICATORS -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Reports the child/young person has been seen in places known to be used for sexual exploitation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Phone calls or letters from adults outside the usual range of social contacts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Adults loitering outside the child’s usual place of residence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Persistently missing, staying out overnight or returning late with no plausible explanation.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Returning after having been missing, looking well cared for in spite of having no known home base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Missing for long periods, with no known home base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Going missing and being found in areas where the child or young person has no known links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Entering or leaving vehicles driven by unknown adults</a:t>
          </a:r>
          <a:endParaRPr lang="en-GB" sz="1200" b="1" kern="1200"/>
        </a:p>
      </dsp:txBody>
      <dsp:txXfrm>
        <a:off x="846153" y="3129326"/>
        <a:ext cx="6174388" cy="1601206"/>
      </dsp:txXfrm>
    </dsp:sp>
    <dsp:sp modelId="{A29D50A3-0306-424E-B49D-AA69113609A5}">
      <dsp:nvSpPr>
        <dsp:cNvPr id="0" name=""/>
        <dsp:cNvSpPr/>
      </dsp:nvSpPr>
      <dsp:spPr>
        <a:xfrm>
          <a:off x="1311916" y="842098"/>
          <a:ext cx="5311087" cy="19861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cmpd="thinThick">
          <a:noFill/>
          <a:prstDash val="lgDash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PERSONAL AND BEHAVIOURAL INDICATORS</a:t>
          </a:r>
          <a:r>
            <a:rPr lang="en-GB" sz="1200" kern="1200"/>
            <a:t> -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Physical symptoms e.g.: Bruising suggestive of either physical or sexual assault; sexually transmitted infections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Possession of large amounts of money, acquisition of expensive clothes, mobile phones or other possessions without plausible explanation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Low self-image, low self-esteem, self-harming behaviour, cutting, overdosing, eating disorder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Accounts of social activities with no plausible explanation of the source of necessary funding</a:t>
          </a:r>
        </a:p>
      </dsp:txBody>
      <dsp:txXfrm>
        <a:off x="1408872" y="939054"/>
        <a:ext cx="5117175" cy="1792240"/>
      </dsp:txXfrm>
    </dsp:sp>
    <dsp:sp modelId="{CA708A0F-1763-43B3-B9CF-8D52FD07B97D}">
      <dsp:nvSpPr>
        <dsp:cNvPr id="0" name=""/>
        <dsp:cNvSpPr/>
      </dsp:nvSpPr>
      <dsp:spPr>
        <a:xfrm>
          <a:off x="204718" y="5086577"/>
          <a:ext cx="7957402" cy="139628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b="1" kern="1200"/>
            <a:t>VULNERABILITY INDICATORS</a:t>
          </a:r>
          <a:r>
            <a:rPr lang="en-GB" sz="1200" kern="1200"/>
            <a:t>-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going missing regularly/frequently - family breakdown - not in full time education - associating with older people - domestic abuse within the family - other family memebers involved in sexual exploitation - parents with high level of vulnerabilities including drug/alcohol, mental health issues - children with substance misuse or mental health issues - experience of physical abuse and emotional deprivation - experience of child sexual abuse - experience of being bullied in school - looked after children in residential care - involved in the criminal justice service </a:t>
          </a:r>
        </a:p>
      </dsp:txBody>
      <dsp:txXfrm>
        <a:off x="272879" y="5154738"/>
        <a:ext cx="7821080" cy="12599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Greens1</dc:creator>
  <cp:keywords/>
  <dc:description/>
  <cp:lastModifiedBy>Greens1</cp:lastModifiedBy>
  <cp:revision>3</cp:revision>
  <dcterms:created xsi:type="dcterms:W3CDTF">2013-08-13T10:09:00Z</dcterms:created>
  <dcterms:modified xsi:type="dcterms:W3CDTF">2013-08-13T10:29:00Z</dcterms:modified>
</cp:coreProperties>
</file>